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3B352" w14:textId="2FDA99C4" w:rsidR="00AC18F8" w:rsidRDefault="00AC18F8" w:rsidP="00AC18F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5F038B">
        <w:rPr>
          <w:rFonts w:ascii="Arial" w:hAnsi="Arial" w:cs="Arial"/>
          <w:b/>
          <w:bCs/>
          <w:sz w:val="24"/>
        </w:rPr>
        <w:t>0788</w:t>
      </w:r>
    </w:p>
    <w:p w14:paraId="39C329CE" w14:textId="77777777" w:rsidR="00AC18F8" w:rsidRDefault="00AC18F8" w:rsidP="00AC18F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F279596" w14:textId="77777777" w:rsidR="00AC18F8" w:rsidRDefault="00AC18F8" w:rsidP="00AC18F8">
      <w:pPr>
        <w:pStyle w:val="3GPPHeader"/>
        <w:spacing w:after="0"/>
      </w:pPr>
    </w:p>
    <w:bookmarkEnd w:id="1"/>
    <w:p w14:paraId="78176BB1" w14:textId="40C3F64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</w:t>
      </w:r>
      <w:r w:rsidR="00891DD7">
        <w:rPr>
          <w:rFonts w:ascii="Arial" w:hAnsi="Arial" w:cs="Arial"/>
          <w:b/>
          <w:bCs/>
          <w:sz w:val="28"/>
          <w:szCs w:val="24"/>
        </w:rPr>
        <w:t>3285</w:t>
      </w:r>
    </w:p>
    <w:p w14:paraId="358B5791" w14:textId="393AE9EB" w:rsidR="00463675" w:rsidRPr="000F4E43" w:rsidRDefault="004B15C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42197D">
        <w:rPr>
          <w:rFonts w:ascii="Arial" w:hAnsi="Arial" w:cs="Arial"/>
          <w:b/>
          <w:bCs/>
          <w:color w:val="0000FF"/>
        </w:rPr>
        <w:t>(revision of S2-230</w:t>
      </w:r>
      <w:r w:rsidR="00891DD7">
        <w:rPr>
          <w:rFonts w:ascii="Arial" w:hAnsi="Arial" w:cs="Arial"/>
          <w:b/>
          <w:bCs/>
          <w:color w:val="0000FF"/>
        </w:rPr>
        <w:t>2940</w:t>
      </w:r>
      <w:r w:rsidR="0042197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F085AA4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55A2F">
        <w:rPr>
          <w:color w:val="000000"/>
        </w:rPr>
        <w:t xml:space="preserve">LS on </w:t>
      </w:r>
      <w:r w:rsidR="0042197D" w:rsidRPr="0042197D">
        <w:rPr>
          <w:color w:val="000000"/>
        </w:rPr>
        <w:t xml:space="preserve">RAN dependency for </w:t>
      </w:r>
      <w:r w:rsidR="0042197D">
        <w:rPr>
          <w:color w:val="000000"/>
        </w:rPr>
        <w:t>UAS</w:t>
      </w:r>
    </w:p>
    <w:p w14:paraId="075A234D" w14:textId="3E53FF59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81E9B94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42197D">
        <w:t>UAS</w:t>
      </w:r>
      <w:r w:rsidR="00B41F8D">
        <w:t>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AC18F8" w:rsidRDefault="00463675" w:rsidP="001A6D42">
      <w:pPr>
        <w:pStyle w:val="Source"/>
        <w:rPr>
          <w:bCs/>
        </w:rPr>
      </w:pPr>
      <w:r w:rsidRPr="00AC18F8">
        <w:t>Cc:</w:t>
      </w:r>
      <w:r w:rsidRPr="00AC18F8">
        <w:tab/>
      </w:r>
    </w:p>
    <w:p w14:paraId="34F5FB54" w14:textId="77777777" w:rsidR="00463675" w:rsidRPr="00AC18F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C18F8">
        <w:rPr>
          <w:rFonts w:ascii="Arial" w:hAnsi="Arial" w:cs="Arial"/>
          <w:b/>
        </w:rPr>
        <w:t>Contact Person:</w:t>
      </w:r>
      <w:r w:rsidRPr="00AC18F8">
        <w:rPr>
          <w:rFonts w:ascii="Arial" w:hAnsi="Arial" w:cs="Arial"/>
          <w:bCs/>
        </w:rPr>
        <w:tab/>
      </w:r>
    </w:p>
    <w:p w14:paraId="5BB79A7C" w14:textId="020F6EE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71E1E">
        <w:rPr>
          <w:bCs/>
          <w:lang w:val="en-US" w:eastAsia="zh-CN"/>
        </w:rPr>
        <w:t>LaeYoung</w:t>
      </w:r>
      <w:proofErr w:type="spellEnd"/>
      <w:r w:rsidR="00271E1E">
        <w:rPr>
          <w:bCs/>
          <w:lang w:val="en-US" w:eastAsia="zh-CN"/>
        </w:rPr>
        <w:t xml:space="preserve"> Kim</w:t>
      </w:r>
    </w:p>
    <w:p w14:paraId="2DAE6023" w14:textId="6115BA44" w:rsidR="00463675" w:rsidRPr="00AC18F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C18F8">
        <w:rPr>
          <w:color w:val="0000FF"/>
          <w:lang w:val="fr-FR"/>
        </w:rPr>
        <w:t xml:space="preserve">E-mail </w:t>
      </w:r>
      <w:proofErr w:type="spellStart"/>
      <w:r w:rsidRPr="00AC18F8">
        <w:rPr>
          <w:color w:val="0000FF"/>
          <w:lang w:val="fr-FR"/>
        </w:rPr>
        <w:t>Address</w:t>
      </w:r>
      <w:proofErr w:type="spellEnd"/>
      <w:r w:rsidRPr="00AC18F8">
        <w:rPr>
          <w:color w:val="0000FF"/>
          <w:lang w:val="fr-FR"/>
        </w:rPr>
        <w:t>:</w:t>
      </w:r>
      <w:r w:rsidRPr="00AC18F8">
        <w:rPr>
          <w:bCs/>
          <w:color w:val="0000FF"/>
          <w:lang w:val="fr-FR"/>
        </w:rPr>
        <w:tab/>
      </w:r>
      <w:r w:rsidR="00271E1E" w:rsidRPr="00AC18F8">
        <w:rPr>
          <w:bCs/>
          <w:lang w:val="fr-FR"/>
        </w:rPr>
        <w:t>laeyoung</w:t>
      </w:r>
      <w:r w:rsidR="00DC03F1" w:rsidRPr="00AC18F8">
        <w:rPr>
          <w:bCs/>
          <w:lang w:val="fr-FR"/>
        </w:rPr>
        <w:t>.</w:t>
      </w:r>
      <w:r w:rsidR="00271E1E" w:rsidRPr="00AC18F8">
        <w:rPr>
          <w:bCs/>
          <w:lang w:val="fr-FR"/>
        </w:rPr>
        <w:t>kim</w:t>
      </w:r>
      <w:r w:rsidR="004B1D9E" w:rsidRPr="00AC18F8">
        <w:rPr>
          <w:bCs/>
          <w:lang w:val="fr-FR"/>
        </w:rPr>
        <w:t>@lge.com</w:t>
      </w:r>
    </w:p>
    <w:p w14:paraId="15AAF76F" w14:textId="77777777" w:rsidR="00463675" w:rsidRPr="00AC18F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1F409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22F">
        <w:t>TS 23.</w:t>
      </w:r>
      <w:r w:rsidR="004B55C7">
        <w:t>256</w:t>
      </w:r>
      <w:r w:rsidR="0077622F">
        <w:t xml:space="preserve"> CR#</w:t>
      </w:r>
      <w:r w:rsidR="00D66071">
        <w:t>0081</w:t>
      </w:r>
      <w:r w:rsidR="00B046A2">
        <w:t xml:space="preserve"> (</w:t>
      </w:r>
      <w:r w:rsidR="00B046A2">
        <w:rPr>
          <w:noProof/>
          <w:lang w:eastAsia="ko-KR"/>
        </w:rPr>
        <w:t>Additional architectural enhancements for Rel. 18 UAS features</w:t>
      </w:r>
      <w:r w:rsidR="00B046A2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1CF349BD" w:rsidR="00B41F8D" w:rsidRDefault="0033735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</w:t>
      </w:r>
      <w:r w:rsidR="00B25A48">
        <w:rPr>
          <w:rFonts w:ascii="Arial" w:eastAsia="Malgun Gothic" w:hAnsi="Arial" w:cs="Arial"/>
          <w:lang w:eastAsia="ko-KR"/>
        </w:rPr>
        <w:t xml:space="preserve">is progressing normative work on </w:t>
      </w:r>
      <w:r w:rsidR="00800D7E">
        <w:rPr>
          <w:rFonts w:ascii="Arial" w:eastAsia="Malgun Gothic" w:hAnsi="Arial" w:cs="Arial"/>
          <w:lang w:eastAsia="ko-KR"/>
        </w:rPr>
        <w:t xml:space="preserve">Rel-18 </w:t>
      </w:r>
      <w:r w:rsidR="00B25A48">
        <w:rPr>
          <w:rFonts w:ascii="Arial" w:eastAsia="Malgun Gothic" w:hAnsi="Arial" w:cs="Arial"/>
          <w:lang w:eastAsia="ko-KR"/>
        </w:rPr>
        <w:t>UAS_Ph2 (</w:t>
      </w:r>
      <w:r w:rsidR="00800D7E" w:rsidRPr="00800D7E">
        <w:rPr>
          <w:rFonts w:ascii="Arial" w:eastAsia="Malgun Gothic" w:hAnsi="Arial" w:cs="Arial"/>
          <w:lang w:eastAsia="ko-KR"/>
        </w:rPr>
        <w:t>Further Architecture Enhancement for UAV and UAM</w:t>
      </w:r>
      <w:r w:rsidR="00800D7E">
        <w:rPr>
          <w:rFonts w:ascii="Arial" w:eastAsia="Malgun Gothic" w:hAnsi="Arial" w:cs="Arial"/>
          <w:lang w:eastAsia="ko-KR"/>
        </w:rPr>
        <w:t xml:space="preserve">) based on the conclusions in </w:t>
      </w:r>
      <w:r w:rsidR="00800D7E" w:rsidRPr="00800D7E">
        <w:rPr>
          <w:rFonts w:ascii="Arial" w:eastAsia="Malgun Gothic" w:hAnsi="Arial" w:cs="Arial"/>
          <w:lang w:eastAsia="ko-KR"/>
        </w:rPr>
        <w:t>TR 23.700-58</w:t>
      </w:r>
      <w:r w:rsidR="0077622F">
        <w:rPr>
          <w:rFonts w:ascii="Arial" w:eastAsia="Malgun Gothic" w:hAnsi="Arial" w:cs="Arial"/>
          <w:lang w:eastAsia="ko-KR"/>
        </w:rPr>
        <w:t>.</w:t>
      </w:r>
    </w:p>
    <w:p w14:paraId="3C60A237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61AD26C" w14:textId="4074C40C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has approved the attached CR to TS 23.256 to support A2X communication defined as be</w:t>
      </w:r>
      <w:r w:rsidR="00F13A92">
        <w:rPr>
          <w:rFonts w:ascii="Arial" w:eastAsia="Malgun Gothic" w:hAnsi="Arial" w:cs="Arial"/>
          <w:lang w:eastAsia="ko-KR"/>
        </w:rPr>
        <w:t>l</w:t>
      </w:r>
      <w:r>
        <w:rPr>
          <w:rFonts w:ascii="Arial" w:eastAsia="Malgun Gothic" w:hAnsi="Arial" w:cs="Arial"/>
          <w:lang w:eastAsia="ko-KR"/>
        </w:rPr>
        <w:t>ow:</w:t>
      </w:r>
    </w:p>
    <w:p w14:paraId="1DC4EE78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8E2D0F1" w14:textId="10769867" w:rsidR="00800D7E" w:rsidRPr="00800D7E" w:rsidRDefault="00800D7E" w:rsidP="00CB3870">
      <w:pPr>
        <w:pStyle w:val="Header"/>
        <w:tabs>
          <w:tab w:val="clear" w:pos="4153"/>
          <w:tab w:val="clear" w:pos="8306"/>
        </w:tabs>
        <w:ind w:leftChars="142" w:left="284"/>
        <w:rPr>
          <w:rFonts w:ascii="Arial" w:eastAsia="Malgun Gothic" w:hAnsi="Arial" w:cs="Arial"/>
          <w:lang w:eastAsia="ko-KR"/>
        </w:rPr>
      </w:pPr>
      <w:r w:rsidRPr="00800D7E">
        <w:rPr>
          <w:b/>
          <w:noProof/>
        </w:rPr>
        <w:t>A2X</w:t>
      </w:r>
      <w:r w:rsidRPr="00800D7E">
        <w:rPr>
          <w:b/>
        </w:rPr>
        <w:t xml:space="preserve"> communication:</w:t>
      </w:r>
      <w:r w:rsidRPr="00800D7E">
        <w:t xml:space="preserve"> A communication to support </w:t>
      </w:r>
      <w:r w:rsidRPr="00800D7E">
        <w:rPr>
          <w:lang w:eastAsia="ko-KR"/>
        </w:rPr>
        <w:t>Aircraft-to-Everything</w:t>
      </w:r>
      <w:r w:rsidRPr="00800D7E">
        <w:t xml:space="preserve"> (A2X) services leveraging PC5 reference points. A2X services are realized by various types of A2X applications, e.g. Broadcast Remote ID (BRID) and Detect And Avoid (DAA).</w:t>
      </w:r>
    </w:p>
    <w:p w14:paraId="26FD278B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5DD81B0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A8418EB" w14:textId="0ACE5F9B" w:rsidR="00800D7E" w:rsidRDefault="008737F3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="00F13A92">
        <w:rPr>
          <w:rFonts w:ascii="Arial" w:eastAsia="Malgun Gothic" w:hAnsi="Arial" w:cs="Arial"/>
          <w:lang w:eastAsia="ko-KR"/>
        </w:rPr>
        <w:t xml:space="preserve">he attached CR describes </w:t>
      </w:r>
      <w:r w:rsidR="00800D7E">
        <w:rPr>
          <w:rFonts w:ascii="Arial" w:eastAsia="Malgun Gothic" w:hAnsi="Arial" w:cs="Arial"/>
          <w:lang w:eastAsia="ko-KR"/>
        </w:rPr>
        <w:t xml:space="preserve">the following </w:t>
      </w:r>
      <w:r w:rsidR="00731278">
        <w:rPr>
          <w:rFonts w:ascii="Arial" w:eastAsia="Malgun Gothic" w:hAnsi="Arial" w:cs="Arial"/>
          <w:lang w:eastAsia="ko-KR"/>
        </w:rPr>
        <w:t xml:space="preserve">aspect </w:t>
      </w:r>
      <w:r w:rsidR="00800D7E">
        <w:rPr>
          <w:rFonts w:ascii="Arial" w:eastAsia="Malgun Gothic" w:hAnsi="Arial" w:cs="Arial"/>
          <w:lang w:eastAsia="ko-KR"/>
        </w:rPr>
        <w:t>that has RAN dependency</w:t>
      </w:r>
      <w:r w:rsidR="000750EC">
        <w:rPr>
          <w:rFonts w:ascii="Arial" w:eastAsia="Malgun Gothic" w:hAnsi="Arial" w:cs="Arial"/>
          <w:lang w:eastAsia="ko-KR"/>
        </w:rPr>
        <w:t xml:space="preserve">, so SA2 would like to inform RAN2 and RAN3 of this aspect (Please see clause </w:t>
      </w:r>
      <w:r w:rsidR="00792EEB">
        <w:rPr>
          <w:rFonts w:ascii="Arial" w:eastAsia="Malgun Gothic" w:hAnsi="Arial" w:cs="Arial"/>
          <w:lang w:eastAsia="ko-KR"/>
        </w:rPr>
        <w:t>5.K</w:t>
      </w:r>
      <w:r w:rsidR="000750EC">
        <w:rPr>
          <w:rFonts w:ascii="Arial" w:eastAsia="Malgun Gothic" w:hAnsi="Arial" w:cs="Arial"/>
          <w:lang w:eastAsia="ko-KR"/>
        </w:rPr>
        <w:t xml:space="preserve"> in the CR for detail</w:t>
      </w:r>
      <w:r w:rsidR="00D936EC">
        <w:rPr>
          <w:rFonts w:ascii="Arial" w:eastAsia="Malgun Gothic" w:hAnsi="Arial" w:cs="Arial"/>
          <w:lang w:eastAsia="ko-KR"/>
        </w:rPr>
        <w:t xml:space="preserve"> described by referring to TS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eastAsia="Malgun Gothic" w:hAnsi="Arial" w:cs="Arial"/>
          <w:lang w:eastAsia="ko-KR"/>
        </w:rPr>
        <w:t>23.287 clause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hAnsi="Arial" w:cs="Arial"/>
        </w:rPr>
        <w:t>6.5</w:t>
      </w:r>
      <w:r w:rsidR="000750EC">
        <w:rPr>
          <w:rFonts w:ascii="Arial" w:eastAsia="Malgun Gothic" w:hAnsi="Arial" w:cs="Arial"/>
          <w:lang w:eastAsia="ko-KR"/>
        </w:rPr>
        <w:t>)</w:t>
      </w:r>
      <w:r w:rsidR="00800D7E">
        <w:rPr>
          <w:rFonts w:ascii="Arial" w:eastAsia="Malgun Gothic" w:hAnsi="Arial" w:cs="Arial"/>
          <w:lang w:eastAsia="ko-KR"/>
        </w:rPr>
        <w:t>:</w:t>
      </w:r>
    </w:p>
    <w:p w14:paraId="40B47C98" w14:textId="77777777" w:rsidR="00800D7E" w:rsidRPr="00F13A92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44A0B22" w14:textId="02431CCA" w:rsidR="00F13A92" w:rsidRPr="00F13A92" w:rsidRDefault="00F13A92" w:rsidP="00CB3870">
      <w:pPr>
        <w:pStyle w:val="Header"/>
        <w:ind w:leftChars="142" w:left="28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Pr="00F13A92">
        <w:rPr>
          <w:rFonts w:ascii="Arial" w:eastAsia="Malgun Gothic" w:hAnsi="Arial" w:cs="Arial"/>
          <w:lang w:eastAsia="ko-KR"/>
        </w:rPr>
        <w:t xml:space="preserve">he AMF </w:t>
      </w:r>
      <w:r>
        <w:rPr>
          <w:rFonts w:ascii="Arial" w:eastAsia="Malgun Gothic" w:hAnsi="Arial" w:cs="Arial"/>
          <w:lang w:eastAsia="ko-KR"/>
        </w:rPr>
        <w:t xml:space="preserve">provides </w:t>
      </w:r>
      <w:r w:rsidRPr="00F13A92">
        <w:rPr>
          <w:rFonts w:ascii="Arial" w:eastAsia="Malgun Gothic" w:hAnsi="Arial" w:cs="Arial"/>
          <w:lang w:eastAsia="ko-KR"/>
        </w:rPr>
        <w:t>the following information to NG-RAN</w:t>
      </w:r>
      <w:r w:rsidR="000750EC">
        <w:rPr>
          <w:rFonts w:ascii="Arial" w:eastAsia="Malgun Gothic" w:hAnsi="Arial" w:cs="Arial"/>
          <w:lang w:eastAsia="ko-KR"/>
        </w:rPr>
        <w:t xml:space="preserve"> related to s</w:t>
      </w:r>
      <w:r w:rsidR="000750EC" w:rsidRPr="000750EC">
        <w:rPr>
          <w:rFonts w:ascii="Arial" w:eastAsia="Malgun Gothic" w:hAnsi="Arial" w:cs="Arial"/>
          <w:lang w:eastAsia="ko-KR"/>
        </w:rPr>
        <w:t xml:space="preserve">ervice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 xml:space="preserve">uthorization for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>2X communications</w:t>
      </w:r>
      <w:r w:rsidRPr="00F13A92">
        <w:rPr>
          <w:rFonts w:ascii="Arial" w:eastAsia="Malgun Gothic" w:hAnsi="Arial" w:cs="Arial"/>
          <w:lang w:eastAsia="ko-KR"/>
        </w:rPr>
        <w:t>:</w:t>
      </w:r>
    </w:p>
    <w:p w14:paraId="579A0BDD" w14:textId="785826F7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"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 xml:space="preserve">2X services authorized" indication, indicating the UE is authorized to use 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>2X communication.</w:t>
      </w:r>
    </w:p>
    <w:p w14:paraId="4BC60882" w14:textId="7D02368A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UE-PC5-AMBR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512815A1" w14:textId="248FD0A3" w:rsidR="00800D7E" w:rsidRDefault="00F13A92" w:rsidP="00CB3870">
      <w:pPr>
        <w:pStyle w:val="Header"/>
        <w:tabs>
          <w:tab w:val="clear" w:pos="4153"/>
          <w:tab w:val="clear" w:pos="8306"/>
        </w:tabs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 PC5 QoS parameters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2C79ABCE" w14:textId="77777777" w:rsidR="009055B8" w:rsidRDefault="009055B8" w:rsidP="00F13A9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5FCF2C8" w14:textId="77777777" w:rsidR="006757AC" w:rsidRPr="009055B8" w:rsidRDefault="006757AC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07B54D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</w:t>
      </w:r>
      <w:r w:rsidR="00FC3B74">
        <w:rPr>
          <w:rFonts w:ascii="Arial" w:hAnsi="Arial" w:cs="Arial"/>
          <w:b/>
        </w:rPr>
        <w:t xml:space="preserve"> and</w:t>
      </w:r>
      <w:r w:rsidR="0077622F">
        <w:rPr>
          <w:rFonts w:ascii="Arial" w:hAnsi="Arial" w:cs="Arial"/>
          <w:b/>
        </w:rPr>
        <w:t xml:space="preserve"> RAN3</w:t>
      </w:r>
      <w:r w:rsidR="00FC3B74">
        <w:rPr>
          <w:rFonts w:ascii="Arial" w:hAnsi="Arial" w:cs="Arial"/>
          <w:b/>
        </w:rPr>
        <w:t>.</w:t>
      </w:r>
    </w:p>
    <w:p w14:paraId="79D61441" w14:textId="2DF2EEB1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</w:t>
      </w:r>
      <w:r w:rsidR="0003436B">
        <w:rPr>
          <w:rFonts w:ascii="Arial" w:hAnsi="Arial" w:cs="Arial"/>
        </w:rPr>
        <w:t xml:space="preserve"> and</w:t>
      </w:r>
      <w:r w:rsidR="0077622F" w:rsidRPr="0077622F">
        <w:rPr>
          <w:rFonts w:ascii="Arial" w:hAnsi="Arial" w:cs="Arial"/>
        </w:rPr>
        <w:t xml:space="preserve"> RAN3 to take the above into </w:t>
      </w:r>
      <w:r w:rsidR="009D40C4">
        <w:rPr>
          <w:rFonts w:ascii="Arial" w:hAnsi="Arial" w:cs="Arial" w:hint="eastAsia"/>
          <w:iCs/>
          <w:lang w:val="en-US" w:eastAsia="zh-CN"/>
        </w:rPr>
        <w:t>consideration</w:t>
      </w:r>
      <w:r w:rsidR="009D40C4" w:rsidRPr="0077622F">
        <w:rPr>
          <w:rFonts w:ascii="Arial" w:hAnsi="Arial" w:cs="Arial"/>
        </w:rPr>
        <w:t xml:space="preserve"> </w:t>
      </w:r>
      <w:r w:rsidR="0077622F" w:rsidRPr="0077622F">
        <w:rPr>
          <w:rFonts w:ascii="Arial" w:hAnsi="Arial" w:cs="Arial"/>
        </w:rPr>
        <w:t xml:space="preserve">and </w:t>
      </w:r>
      <w:r w:rsidR="0003436B">
        <w:rPr>
          <w:rFonts w:ascii="Arial" w:hAnsi="Arial" w:cs="Arial"/>
        </w:rPr>
        <w:t xml:space="preserve">provide feedback if </w:t>
      </w:r>
      <w:r w:rsidR="00891DD7">
        <w:rPr>
          <w:rFonts w:ascii="Arial" w:hAnsi="Arial" w:cs="Arial"/>
        </w:rPr>
        <w:t>any</w:t>
      </w:r>
      <w:r w:rsidR="0077622F" w:rsidRPr="0077622F">
        <w:rPr>
          <w:rFonts w:ascii="Arial" w:hAnsi="Arial" w:cs="Arial"/>
        </w:rPr>
        <w:t>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8917AEA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6</w:t>
      </w:r>
      <w:r w:rsidR="00860F8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2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2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1E89" w14:textId="77777777" w:rsidR="00A32387" w:rsidRDefault="00A32387">
      <w:r>
        <w:separator/>
      </w:r>
    </w:p>
  </w:endnote>
  <w:endnote w:type="continuationSeparator" w:id="0">
    <w:p w14:paraId="1FDE1B59" w14:textId="77777777" w:rsidR="00A32387" w:rsidRDefault="00A3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ACB1" w14:textId="77777777" w:rsidR="00A32387" w:rsidRDefault="00A32387">
      <w:r>
        <w:separator/>
      </w:r>
    </w:p>
  </w:footnote>
  <w:footnote w:type="continuationSeparator" w:id="0">
    <w:p w14:paraId="4811FD64" w14:textId="77777777" w:rsidR="00A32387" w:rsidRDefault="00A32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24701864">
    <w:abstractNumId w:val="13"/>
  </w:num>
  <w:num w:numId="2" w16cid:durableId="217328075">
    <w:abstractNumId w:val="12"/>
  </w:num>
  <w:num w:numId="3" w16cid:durableId="39479653">
    <w:abstractNumId w:val="11"/>
  </w:num>
  <w:num w:numId="4" w16cid:durableId="2066292308">
    <w:abstractNumId w:val="10"/>
  </w:num>
  <w:num w:numId="5" w16cid:durableId="356153485">
    <w:abstractNumId w:val="9"/>
  </w:num>
  <w:num w:numId="6" w16cid:durableId="253827316">
    <w:abstractNumId w:val="7"/>
  </w:num>
  <w:num w:numId="7" w16cid:durableId="2130278944">
    <w:abstractNumId w:val="6"/>
  </w:num>
  <w:num w:numId="8" w16cid:durableId="119539509">
    <w:abstractNumId w:val="5"/>
  </w:num>
  <w:num w:numId="9" w16cid:durableId="1570266324">
    <w:abstractNumId w:val="4"/>
  </w:num>
  <w:num w:numId="10" w16cid:durableId="1481342247">
    <w:abstractNumId w:val="8"/>
  </w:num>
  <w:num w:numId="11" w16cid:durableId="867645557">
    <w:abstractNumId w:val="3"/>
  </w:num>
  <w:num w:numId="12" w16cid:durableId="2069496876">
    <w:abstractNumId w:val="2"/>
  </w:num>
  <w:num w:numId="13" w16cid:durableId="1293753311">
    <w:abstractNumId w:val="1"/>
  </w:num>
  <w:num w:numId="14" w16cid:durableId="727725866">
    <w:abstractNumId w:val="0"/>
  </w:num>
  <w:num w:numId="15" w16cid:durableId="1868257478">
    <w:abstractNumId w:val="15"/>
  </w:num>
  <w:num w:numId="16" w16cid:durableId="16039522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3436B"/>
    <w:rsid w:val="00050E3E"/>
    <w:rsid w:val="00051868"/>
    <w:rsid w:val="00052DB1"/>
    <w:rsid w:val="000534DD"/>
    <w:rsid w:val="00064A43"/>
    <w:rsid w:val="00067049"/>
    <w:rsid w:val="000750EC"/>
    <w:rsid w:val="000762D7"/>
    <w:rsid w:val="00076BB0"/>
    <w:rsid w:val="00087B0D"/>
    <w:rsid w:val="000B1532"/>
    <w:rsid w:val="000E7FEC"/>
    <w:rsid w:val="000F08AB"/>
    <w:rsid w:val="000F4E43"/>
    <w:rsid w:val="000F5977"/>
    <w:rsid w:val="00101DC4"/>
    <w:rsid w:val="0011066A"/>
    <w:rsid w:val="00130D6F"/>
    <w:rsid w:val="00144B78"/>
    <w:rsid w:val="00146575"/>
    <w:rsid w:val="001613DA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3F4E"/>
    <w:rsid w:val="00264A7F"/>
    <w:rsid w:val="00271E1E"/>
    <w:rsid w:val="002D20DC"/>
    <w:rsid w:val="002D7361"/>
    <w:rsid w:val="002F4E72"/>
    <w:rsid w:val="003007F7"/>
    <w:rsid w:val="00305AD7"/>
    <w:rsid w:val="00324937"/>
    <w:rsid w:val="00331362"/>
    <w:rsid w:val="00331A25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3F346A"/>
    <w:rsid w:val="00416573"/>
    <w:rsid w:val="0042197D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87430"/>
    <w:rsid w:val="0049341F"/>
    <w:rsid w:val="00494901"/>
    <w:rsid w:val="004A31B6"/>
    <w:rsid w:val="004B15CE"/>
    <w:rsid w:val="004B1D9E"/>
    <w:rsid w:val="004B55C7"/>
    <w:rsid w:val="004C34B9"/>
    <w:rsid w:val="004C388B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038B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1F6E"/>
    <w:rsid w:val="007255F2"/>
    <w:rsid w:val="00726FC3"/>
    <w:rsid w:val="00731278"/>
    <w:rsid w:val="00741C17"/>
    <w:rsid w:val="0074309D"/>
    <w:rsid w:val="00750CAD"/>
    <w:rsid w:val="00750FCB"/>
    <w:rsid w:val="00752AD3"/>
    <w:rsid w:val="0076677F"/>
    <w:rsid w:val="0077622F"/>
    <w:rsid w:val="00792EEB"/>
    <w:rsid w:val="007A1FE0"/>
    <w:rsid w:val="007A28B7"/>
    <w:rsid w:val="007C0169"/>
    <w:rsid w:val="007C27FF"/>
    <w:rsid w:val="007E2F26"/>
    <w:rsid w:val="007F3EE4"/>
    <w:rsid w:val="007F6D03"/>
    <w:rsid w:val="00800D7E"/>
    <w:rsid w:val="008165EA"/>
    <w:rsid w:val="00827222"/>
    <w:rsid w:val="00834BD7"/>
    <w:rsid w:val="0084049C"/>
    <w:rsid w:val="00841710"/>
    <w:rsid w:val="00844354"/>
    <w:rsid w:val="0085215B"/>
    <w:rsid w:val="00854847"/>
    <w:rsid w:val="00860F8D"/>
    <w:rsid w:val="0086711C"/>
    <w:rsid w:val="00872B4D"/>
    <w:rsid w:val="008737F3"/>
    <w:rsid w:val="008876E9"/>
    <w:rsid w:val="00891DD7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5B8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0C4"/>
    <w:rsid w:val="009D4F3B"/>
    <w:rsid w:val="009E1DD5"/>
    <w:rsid w:val="009E5C6F"/>
    <w:rsid w:val="009F2CD0"/>
    <w:rsid w:val="009F39C8"/>
    <w:rsid w:val="009F76A3"/>
    <w:rsid w:val="00A07FCE"/>
    <w:rsid w:val="00A32387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18F8"/>
    <w:rsid w:val="00AC6962"/>
    <w:rsid w:val="00AC7A3A"/>
    <w:rsid w:val="00AE1BD2"/>
    <w:rsid w:val="00AF5D18"/>
    <w:rsid w:val="00B046A2"/>
    <w:rsid w:val="00B10016"/>
    <w:rsid w:val="00B20315"/>
    <w:rsid w:val="00B25A48"/>
    <w:rsid w:val="00B31FE9"/>
    <w:rsid w:val="00B41F8D"/>
    <w:rsid w:val="00B74FFF"/>
    <w:rsid w:val="00B76927"/>
    <w:rsid w:val="00B76F58"/>
    <w:rsid w:val="00B81AA1"/>
    <w:rsid w:val="00B905E1"/>
    <w:rsid w:val="00B95CA1"/>
    <w:rsid w:val="00BB1FDA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0407"/>
    <w:rsid w:val="00C55D6B"/>
    <w:rsid w:val="00C564BB"/>
    <w:rsid w:val="00C745AB"/>
    <w:rsid w:val="00C831C8"/>
    <w:rsid w:val="00C9202D"/>
    <w:rsid w:val="00CA59B9"/>
    <w:rsid w:val="00CA6FCD"/>
    <w:rsid w:val="00CB3870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071"/>
    <w:rsid w:val="00D666C7"/>
    <w:rsid w:val="00D812DC"/>
    <w:rsid w:val="00D90649"/>
    <w:rsid w:val="00D92AD1"/>
    <w:rsid w:val="00D936EC"/>
    <w:rsid w:val="00DA1BF3"/>
    <w:rsid w:val="00DA61BB"/>
    <w:rsid w:val="00DA75CA"/>
    <w:rsid w:val="00DA7860"/>
    <w:rsid w:val="00DB2453"/>
    <w:rsid w:val="00DC03F1"/>
    <w:rsid w:val="00DD3151"/>
    <w:rsid w:val="00DD788E"/>
    <w:rsid w:val="00DD7F6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3A92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C3B74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CD0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C18F8"/>
    <w:rPr>
      <w:lang w:val="en-GB" w:eastAsia="en-US"/>
    </w:rPr>
  </w:style>
  <w:style w:type="paragraph" w:customStyle="1" w:styleId="3GPPHeader">
    <w:name w:val="3GPP_Header"/>
    <w:basedOn w:val="BodyText"/>
    <w:qFormat/>
    <w:rsid w:val="00AC18F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15C5-C38E-4188-B237-A5F1396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R3_MCC</cp:lastModifiedBy>
  <cp:revision>2</cp:revision>
  <cp:lastPrinted>2002-04-23T08:10:00Z</cp:lastPrinted>
  <dcterms:created xsi:type="dcterms:W3CDTF">2023-02-24T20:53:00Z</dcterms:created>
  <dcterms:modified xsi:type="dcterms:W3CDTF">2023-02-24T20:53:00Z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